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5F67" w14:textId="77777777" w:rsidR="005F48F0" w:rsidRPr="005F48F0" w:rsidRDefault="005F48F0" w:rsidP="005F48F0">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b/>
          <w:bCs/>
          <w:color w:val="052B64"/>
          <w:sz w:val="20"/>
          <w:szCs w:val="20"/>
          <w:bdr w:val="none" w:sz="0" w:space="0" w:color="auto" w:frame="1"/>
          <w:lang/>
        </w:rPr>
        <w:t>CPT (Carriage Paid To (... named place of destination)) </w:t>
      </w:r>
      <w:r w:rsidRPr="005F48F0">
        <w:rPr>
          <w:rFonts w:ascii="Trebuchet MS" w:eastAsia="Times New Roman" w:hAnsi="Trebuchet MS" w:cs="Times New Roman"/>
          <w:color w:val="052B64"/>
          <w:sz w:val="20"/>
          <w:szCs w:val="20"/>
          <w:lang/>
        </w:rPr>
        <w:br/>
      </w:r>
      <w:r w:rsidRPr="005F48F0">
        <w:rPr>
          <w:rFonts w:ascii="Trebuchet MS" w:eastAsia="Times New Roman" w:hAnsi="Trebuchet MS" w:cs="Times New Roman"/>
          <w:b/>
          <w:bCs/>
          <w:color w:val="052B64"/>
          <w:sz w:val="20"/>
          <w:szCs w:val="20"/>
          <w:bdr w:val="none" w:sz="0" w:space="0" w:color="auto" w:frame="1"/>
          <w:lang/>
        </w:rPr>
        <w:t>Фрахт/перевозка оплачены до (...название места назначения)</w:t>
      </w:r>
    </w:p>
    <w:p w14:paraId="0A26F1BA" w14:textId="77777777" w:rsidR="005F48F0" w:rsidRPr="005F48F0" w:rsidRDefault="005F48F0" w:rsidP="005F48F0">
      <w:pPr>
        <w:shd w:val="clear" w:color="auto" w:fill="FFFFFF"/>
        <w:spacing w:after="0" w:line="255" w:lineRule="atLeast"/>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color w:val="052B64"/>
          <w:sz w:val="20"/>
          <w:szCs w:val="20"/>
          <w:lang/>
        </w:rPr>
        <w:t> </w:t>
      </w:r>
    </w:p>
    <w:p w14:paraId="13141110" w14:textId="77777777" w:rsidR="005F48F0" w:rsidRPr="005F48F0" w:rsidRDefault="005F48F0" w:rsidP="005F48F0">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color w:val="052B64"/>
          <w:sz w:val="20"/>
          <w:szCs w:val="20"/>
          <w:lang/>
        </w:rPr>
        <w:t>Термин «Фрахт/перевозка оплачены до»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потери или повреждения товара, как и другие расходы после передачи товара перевозчику.</w:t>
      </w:r>
    </w:p>
    <w:p w14:paraId="03DF57E6" w14:textId="77777777" w:rsidR="005F48F0" w:rsidRPr="005F48F0" w:rsidRDefault="005F48F0" w:rsidP="005F48F0">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color w:val="052B64"/>
          <w:sz w:val="20"/>
          <w:szCs w:val="20"/>
          <w:lang/>
        </w:rPr>
        <w:t> Под словом «перевозчик» понимается любое лицо, которое на основании договора 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p>
    <w:p w14:paraId="2A3BD82A" w14:textId="77777777" w:rsidR="005F48F0" w:rsidRPr="005F48F0" w:rsidRDefault="005F48F0" w:rsidP="005F48F0">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color w:val="052B64"/>
          <w:sz w:val="20"/>
          <w:szCs w:val="20"/>
          <w:lang/>
        </w:rPr>
        <w:t> В случае осуществления перевозки в согласованный пункт назначения несколькими перевозчиками, переход риска произойдет в момент передачи товара в попечение первого из них.</w:t>
      </w:r>
    </w:p>
    <w:p w14:paraId="54E09348" w14:textId="77777777" w:rsidR="005F48F0" w:rsidRPr="005F48F0" w:rsidRDefault="005F48F0" w:rsidP="005F48F0">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5F48F0">
        <w:rPr>
          <w:rFonts w:ascii="Trebuchet MS" w:eastAsia="Times New Roman" w:hAnsi="Trebuchet MS" w:cs="Times New Roman"/>
          <w:color w:val="052B64"/>
          <w:sz w:val="20"/>
          <w:szCs w:val="20"/>
          <w:lang/>
        </w:rPr>
        <w:t> По условиям термина СРТ на продавца возлагается обязанность по таможенной очистке товара для экспорта. </w:t>
      </w:r>
      <w:r w:rsidRPr="005F48F0">
        <w:rPr>
          <w:rFonts w:ascii="Trebuchet MS" w:eastAsia="Times New Roman" w:hAnsi="Trebuchet MS" w:cs="Times New Roman"/>
          <w:color w:val="052B64"/>
          <w:sz w:val="20"/>
          <w:szCs w:val="20"/>
          <w:lang/>
        </w:rPr>
        <w:br/>
        <w:t> Данный термин может применяться при перевозке товара любым видом транспорта, включая смешенные перевозки.</w:t>
      </w:r>
    </w:p>
    <w:tbl>
      <w:tblPr>
        <w:tblW w:w="0" w:type="auto"/>
        <w:shd w:val="clear" w:color="auto" w:fill="FFFFFF"/>
        <w:tblCellMar>
          <w:left w:w="0" w:type="dxa"/>
          <w:right w:w="0" w:type="dxa"/>
        </w:tblCellMar>
        <w:tblLook w:val="04A0" w:firstRow="1" w:lastRow="0" w:firstColumn="1" w:lastColumn="0" w:noHBand="0" w:noVBand="1"/>
      </w:tblPr>
      <w:tblGrid>
        <w:gridCol w:w="4682"/>
        <w:gridCol w:w="4657"/>
      </w:tblGrid>
      <w:tr w:rsidR="005F48F0" w:rsidRPr="005F48F0" w14:paraId="70D9CA86"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67F0AB2"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2CA2AD4"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ОБЯЗАННОСТИ ПОКУПАТЕЛЯ</w:t>
            </w:r>
          </w:p>
        </w:tc>
      </w:tr>
      <w:tr w:rsidR="005F48F0" w:rsidRPr="005F48F0" w14:paraId="03C55B88"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E3B69C4"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8558467"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B.1. ОПЛАТА ЦЕНЫ</w:t>
            </w:r>
          </w:p>
        </w:tc>
      </w:tr>
      <w:tr w:rsidR="005F48F0" w:rsidRPr="005F48F0" w14:paraId="38FDF9B3"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5552A7A"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F4B5B64"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5F48F0" w:rsidRPr="005F48F0" w14:paraId="2A918EE5"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6110F0"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А.2. ЛИЦЕНЗИИ, СВИДЕТЕЛЬСТВА И ФОРМАЛЬНОСТИ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0D3708C"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B.2. ЛИЦЕНЗИИ, СВИДЕТЕЛЬСТВА И ФОРМАЛЬНОСТИ</w:t>
            </w:r>
          </w:p>
        </w:tc>
      </w:tr>
      <w:tr w:rsidR="005F48F0" w:rsidRPr="005F48F0" w14:paraId="1D35431C"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D239E1E"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для экспорта товара.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A759DD8"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п.14), все таможенные формальности для импорта товара и для его транзитной перевозки через третьи страны.</w:t>
            </w:r>
          </w:p>
        </w:tc>
      </w:tr>
      <w:tr w:rsidR="005F48F0" w:rsidRPr="005F48F0" w14:paraId="5A81BF02"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F5C4245"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А.3. ДОГОВОРЫ ПЕРЕВОЗКИ И СТРАХОВАНИЯ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671447"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B.3. ДОГОВОРЫ ПЕРЕВОЗКИ И СТРАХОВАНИЯ</w:t>
            </w:r>
          </w:p>
        </w:tc>
      </w:tr>
      <w:tr w:rsidR="005F48F0" w:rsidRPr="005F48F0" w14:paraId="37139CAB"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E899A0D"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 Договор перевозки. </w:t>
            </w:r>
            <w:r w:rsidRPr="005F48F0">
              <w:rPr>
                <w:rFonts w:ascii="Trebuchet MS" w:eastAsia="Times New Roman" w:hAnsi="Trebuchet MS" w:cs="Times New Roman"/>
                <w:color w:val="052B64"/>
                <w:sz w:val="18"/>
                <w:szCs w:val="18"/>
                <w:lang/>
              </w:rPr>
              <w:br/>
              <w:t> Продавец обязан заключить за свой счет на обычных условиях договор перевозки товара до согласованного пункта в названном месте назначения по обычному маршруту и обычно принятым способом. Если такой пункт не согласован или не определен практикой подобного рода поставок, продавец может выбрать наиболее подходящий для него пункт в названном месте назначения </w:t>
            </w:r>
            <w:r w:rsidRPr="005F48F0">
              <w:rPr>
                <w:rFonts w:ascii="Trebuchet MS" w:eastAsia="Times New Roman" w:hAnsi="Trebuchet MS" w:cs="Times New Roman"/>
                <w:color w:val="052B64"/>
                <w:sz w:val="18"/>
                <w:szCs w:val="18"/>
                <w:lang/>
              </w:rPr>
              <w:br/>
              <w:t> б) Договор страхования. </w:t>
            </w:r>
            <w:r w:rsidRPr="005F48F0">
              <w:rPr>
                <w:rFonts w:ascii="Trebuchet MS" w:eastAsia="Times New Roman" w:hAnsi="Trebuchet MS" w:cs="Times New Roman"/>
                <w:color w:val="052B64"/>
                <w:sz w:val="18"/>
                <w:szCs w:val="18"/>
                <w:lang/>
              </w:rPr>
              <w:br/>
              <w:t> Нет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FE7B4E5"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 Договор перевозки. </w:t>
            </w:r>
            <w:r w:rsidRPr="005F48F0">
              <w:rPr>
                <w:rFonts w:ascii="Trebuchet MS" w:eastAsia="Times New Roman" w:hAnsi="Trebuchet MS" w:cs="Times New Roman"/>
                <w:color w:val="052B64"/>
                <w:sz w:val="18"/>
                <w:szCs w:val="18"/>
                <w:lang/>
              </w:rPr>
              <w:br/>
              <w:t> Нет обязательств (см. Введение п.10). </w:t>
            </w:r>
            <w:r w:rsidRPr="005F48F0">
              <w:rPr>
                <w:rFonts w:ascii="Trebuchet MS" w:eastAsia="Times New Roman" w:hAnsi="Trebuchet MS" w:cs="Times New Roman"/>
                <w:color w:val="052B64"/>
                <w:sz w:val="18"/>
                <w:szCs w:val="18"/>
                <w:lang/>
              </w:rPr>
              <w:br/>
              <w:t> б) Договор страхования. </w:t>
            </w:r>
            <w:r w:rsidRPr="005F48F0">
              <w:rPr>
                <w:rFonts w:ascii="Trebuchet MS" w:eastAsia="Times New Roman" w:hAnsi="Trebuchet MS" w:cs="Times New Roman"/>
                <w:color w:val="052B64"/>
                <w:sz w:val="18"/>
                <w:szCs w:val="18"/>
                <w:lang/>
              </w:rPr>
              <w:br/>
              <w:t> Нет обязательств (см. Введение п.10).</w:t>
            </w:r>
          </w:p>
        </w:tc>
      </w:tr>
      <w:tr w:rsidR="005F48F0" w:rsidRPr="005F48F0" w14:paraId="4D264BA9"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66E200B"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А.4. ПОСТАВКА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9D00A4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B.4. ПРИНЯТИЕ ПОСТАВКИ</w:t>
            </w:r>
          </w:p>
        </w:tc>
      </w:tr>
      <w:tr w:rsidR="005F48F0" w:rsidRPr="005F48F0" w14:paraId="20DB1C24"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1316963"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предоставить товар перевозчику, с которым заключен договор перевозки, в соответствии со статьей А.3., а при наличии нескольких перевозчиков первому из них для транспортировки в названное место в установленную дату или в пределах согласованного срока.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FA4D06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принять поставку товара сразу после его доставки в соответствии со статьей А.4. и получить товар от перевозчика в названном месте.</w:t>
            </w:r>
          </w:p>
        </w:tc>
      </w:tr>
      <w:tr w:rsidR="005F48F0" w:rsidRPr="005F48F0" w14:paraId="4F79B3FF"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0D35125"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А.5. ПЕРЕХОД РИСКОВ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DCB789"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B.5. ПЕРЕХОД РИСКОВ</w:t>
            </w:r>
          </w:p>
        </w:tc>
      </w:tr>
      <w:tr w:rsidR="005F48F0" w:rsidRPr="005F48F0" w14:paraId="40EA9CBF"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AFB247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lastRenderedPageBreak/>
              <w:t> Продавец обязан с учетом оговорок статьи Б.5. нести все риски потери или повреждения товара до момента его поставки в соответствии со статьей А.4.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FB1BE9E"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его поставки в соответствии со статьей А.4.Покупатель обязан - при невыполнении им обязанности дать извещение в соответствии со статьей Б.7. - нести все риски потери или повреждения товара с момента истечения согласованной даты или даты окончания зафиксированного срока поставки.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5F48F0" w:rsidRPr="005F48F0" w14:paraId="49157FC4"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38C341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А.6. РАСПРЕДЕЛЕНИЕ РАСХОДОВ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4B61A23"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B.6. РАСПРЕДЕЛЕНИЕ РАСХОДОВ</w:t>
            </w:r>
          </w:p>
        </w:tc>
      </w:tr>
      <w:tr w:rsidR="005F48F0" w:rsidRPr="005F48F0" w14:paraId="17F4C32E"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8D34DE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с учетом оговорок статьи Б.6.:- нести все расходы, связанные с товаром, до момента его поставки в соответствии со статьей А.4., а также оплатить фрахт и все вытекающие из статьи А.3а) расходы, включая расходы по погрузке товара и выгрузке его в месте назначения, которые согласно договору перевозки возлагаются на продавца, и- оплатить, если это потребуется (см. Введение п.14), все расходы, связанные с выполнением таможенных формальностей для экспорта, как и другие пошлины, налоги и прочие сборы, подлежащие оплате при экспорте товара, и расходы, связанные с его транзитной перевозкой через третьи страны, в случаях, когда эти расходы согласно договору перевозки возлагаются на продавца.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5F9C1C"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в соответствии с положениями статьи А.3а):- нести все расходы, связанные с товаром, с момента его доставки в соответствии со статьей А.4., и- нести все расходы, связанные с товаром во время его транзитной перевозки до прибытия в согласованное место назначения, за исключением случаев, когда они согласно договору перевозки возлагаются на продавца, и- оплатить расходы по выгрузке товара, за исключением случаев, когда они согласно договору перевозки возлагаются на продавца, и- нести все дополнительные расходы вследствие невыполнения им обязанности дать надлежащее извещение в соответствии со статьей Б.7. с момента исчисления согласованной даты или с окончания согласованного срока для поставки.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потребуется (см. Введение п.14), все пошлины, налоги и другие сборы, а также расходы на выполнение таможенных формальностей, подлежащие оплате при импорте товара, и, в случае необходимости, для его транзитной перевозки через третьи страны, если они не включены в расходы договора перевозки.</w:t>
            </w:r>
          </w:p>
        </w:tc>
      </w:tr>
      <w:tr w:rsidR="005F48F0" w:rsidRPr="005F48F0" w14:paraId="379AD9DF"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3F0697F"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А.7. УВЕДОМЛЕНИЕ ПОКУПАТЕЛЮ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90BDFF0"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B.7. УВЕДОМЛЕНИЕ ПРОДАВЦУ</w:t>
            </w:r>
          </w:p>
        </w:tc>
      </w:tr>
      <w:tr w:rsidR="005F48F0" w:rsidRPr="005F48F0" w14:paraId="78DE478D"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AA5182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известить покупателя достаточным образом о том, что товар поставлен в соответствии со статьей А.4., а также направить покупателю любое другое извещение требующееся ему для осуществления обычно необходимых мер для получения товара.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A9B74D8"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В случае, если покупатель вправе определить срок отправки товара и/или пункт назначения, он должен надлежащим образом известить об этом продавца.</w:t>
            </w:r>
          </w:p>
        </w:tc>
      </w:tr>
      <w:tr w:rsidR="005F48F0" w:rsidRPr="005F48F0" w14:paraId="222FD8DA"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6BD833"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А.8. ДОКАЗАТЕЛЬСТВА ПОСТАВКИ, ТРАНСПОРТНЫЕ ДОКУМЕНТЫ ИЛИ ЭКВИВАЛЕНТНЫЕ ЭЛЕКТРОННЫЕ СООБЩЕНИЯ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E51C642"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B.8. ДОКАЗАТЕЛЬСТВА ПОСТАВКИ, ТРАНСПОРТНЫЕ ДОКУМЕНТЫ ИЛИ ЭКВИВАЛЕНТНЫЕ ЭЛЕКТРОННЫЕ СООБЩЕНИЯ</w:t>
            </w:r>
          </w:p>
        </w:tc>
      </w:tr>
      <w:tr w:rsidR="005F48F0" w:rsidRPr="005F48F0" w14:paraId="13798EDF"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09EEBF4"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xml:space="preserve"> Продавец обязан предоставить покупателю за свой счет обычный транспортный документ или транспортные документы (например, оборотный коносамент, необоротная морская накладная, доказательство о перевозке внутренним водным транспортом, воздушная накладная, накладная железнодорожного или автомобильного сообщения или накладная смешанной перевозки) в соответствии со статьей А.3.В случае, если продавец и покупатель договорились об использовании средств электронной связи, </w:t>
            </w:r>
            <w:r w:rsidRPr="005F48F0">
              <w:rPr>
                <w:rFonts w:ascii="Trebuchet MS" w:eastAsia="Times New Roman" w:hAnsi="Trebuchet MS" w:cs="Times New Roman"/>
                <w:color w:val="052B64"/>
                <w:sz w:val="18"/>
                <w:szCs w:val="18"/>
                <w:lang/>
              </w:rPr>
              <w:lastRenderedPageBreak/>
              <w:t>упомянутые выше документы могут быть заменены эквивалентными электронными сообщениями (EDI).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BCEB16E"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lastRenderedPageBreak/>
              <w:t> Покупатель обязан принять предусмотренный статьей А.8. транспортный документ, если он соответствует условиям контракта купли-продажи.</w:t>
            </w:r>
          </w:p>
        </w:tc>
      </w:tr>
      <w:tr w:rsidR="005F48F0" w:rsidRPr="005F48F0" w14:paraId="1C693BAC"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96AC68C"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А.9. ПРОВЕРКА - УПАКОВКА - МАРКИРОВКА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04FB1EA"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B.9. ИНСПЕКЦИЯ ТОВАРА</w:t>
            </w:r>
          </w:p>
        </w:tc>
      </w:tr>
      <w:tr w:rsidR="005F48F0" w:rsidRPr="005F48F0" w14:paraId="73EBD52D"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C22EAE9"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обеспечить упаковку, (за исключением случаев, когда в данной отрасли торговли принято обычно отправлять обусловленный контрактом товар без упаковки), необходимую для организуемой им перевозки товара. Упаковка должна быть маркирована надлежащим образом.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29AB3AD"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властями страны экспорта.</w:t>
            </w:r>
          </w:p>
        </w:tc>
      </w:tr>
      <w:tr w:rsidR="005F48F0" w:rsidRPr="005F48F0" w14:paraId="645ED40E"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95E1DAD"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А.10. ДРУГИЕ ОБЯЗАТЕЛЬСТВА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AA55946"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B.10. ДРУГИЕ ОБЯЗАТЕЛЬСТВА</w:t>
            </w:r>
          </w:p>
        </w:tc>
      </w:tr>
      <w:tr w:rsidR="005F48F0" w:rsidRPr="005F48F0" w14:paraId="52C5DC9E" w14:textId="77777777" w:rsidTr="005F48F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4FA0011"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отправки и/или в стране происхождения товара, и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всей информацией, необходимой для осуществления страхования.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5E163FE" w14:textId="77777777" w:rsidR="005F48F0" w:rsidRPr="005F48F0" w:rsidRDefault="005F48F0" w:rsidP="005F48F0">
            <w:pPr>
              <w:spacing w:after="0" w:line="240" w:lineRule="auto"/>
              <w:jc w:val="center"/>
              <w:rPr>
                <w:rFonts w:ascii="Trebuchet MS" w:eastAsia="Times New Roman" w:hAnsi="Trebuchet MS" w:cs="Times New Roman"/>
                <w:color w:val="052B64"/>
                <w:sz w:val="18"/>
                <w:szCs w:val="18"/>
                <w:lang/>
              </w:rPr>
            </w:pPr>
            <w:r w:rsidRPr="005F48F0">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w:t>
            </w:r>
          </w:p>
        </w:tc>
      </w:tr>
    </w:tbl>
    <w:p w14:paraId="6AC45D63" w14:textId="77777777" w:rsidR="004D707F" w:rsidRPr="005F48F0" w:rsidRDefault="004D707F">
      <w:pPr>
        <w:rPr>
          <w:lang/>
        </w:rPr>
      </w:pPr>
      <w:bookmarkStart w:id="0" w:name="_GoBack"/>
      <w:bookmarkEnd w:id="0"/>
    </w:p>
    <w:sectPr w:rsidR="004D707F" w:rsidRPr="005F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17"/>
    <w:rsid w:val="003F4317"/>
    <w:rsid w:val="004D707F"/>
    <w:rsid w:val="005F48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781B-0A0B-4F57-AEF7-512E1966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8F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5F4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2019-02-15T12:38:00Z</dcterms:created>
  <dcterms:modified xsi:type="dcterms:W3CDTF">2019-02-15T12:38:00Z</dcterms:modified>
</cp:coreProperties>
</file>