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4EE9" w14:textId="6FF54FD4" w:rsidR="00434123" w:rsidRDefault="005B4BAF" w:rsidP="006248FF">
      <w:pPr>
        <w:pStyle w:val="a3"/>
        <w:shd w:val="clear" w:color="auto" w:fill="FFFFFF"/>
        <w:spacing w:before="0" w:beforeAutospacing="0" w:after="0" w:afterAutospacing="0" w:line="255" w:lineRule="atLeast"/>
        <w:textAlignment w:val="top"/>
        <w:rPr>
          <w:rFonts w:ascii="Trebuchet MS" w:hAnsi="Trebuchet MS"/>
          <w:color w:val="052B64"/>
          <w:sz w:val="20"/>
          <w:szCs w:val="20"/>
        </w:rPr>
      </w:pPr>
      <w:r w:rsidRPr="005B4BAF">
        <w:rPr>
          <w:rFonts w:ascii="Trebuchet MS" w:hAnsi="Trebuchet MS"/>
          <w:noProof/>
          <w:color w:val="052B64"/>
          <w:sz w:val="20"/>
          <w:szCs w:val="20"/>
          <w:lang w:val="ru-RU" w:eastAsia="ru-RU"/>
        </w:rPr>
        <w:drawing>
          <wp:inline distT="0" distB="0" distL="0" distR="0" wp14:anchorId="5397A1D9" wp14:editId="7CEE8B9A">
            <wp:extent cx="6488430" cy="2895010"/>
            <wp:effectExtent l="0" t="0" r="7620" b="635"/>
            <wp:docPr id="2" name="Рисунок 2" descr="C:\Users\a.dgodgua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godgua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88" cy="29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21093" w14:textId="5D97A513" w:rsidR="005B4BAF" w:rsidRPr="00DF47BE" w:rsidRDefault="005B4BAF" w:rsidP="00DF47BE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b/>
          <w:color w:val="052B64"/>
          <w:szCs w:val="20"/>
          <w:lang w:val="en-US"/>
        </w:rPr>
      </w:pPr>
      <w:r w:rsidRPr="00DF47BE">
        <w:rPr>
          <w:b/>
          <w:color w:val="052B64"/>
          <w:szCs w:val="20"/>
          <w:lang w:val="ru-RU"/>
        </w:rPr>
        <w:t>Основные проекты:</w:t>
      </w:r>
    </w:p>
    <w:p w14:paraId="60512B24" w14:textId="77777777" w:rsidR="00DF47BE" w:rsidRPr="00DF47BE" w:rsidRDefault="00DF47BE" w:rsidP="00DF47BE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 </w:t>
      </w:r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Китай - Западная Европа – Китай</w:t>
      </w:r>
    </w:p>
    <w:p w14:paraId="24F0FD04" w14:textId="77777777" w:rsidR="00DF47BE" w:rsidRPr="00DF47BE" w:rsidRDefault="00DF47BE" w:rsidP="00DF47BE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«Ухань - </w:t>
      </w:r>
      <w:proofErr w:type="spellStart"/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Пардубице</w:t>
      </w:r>
      <w:proofErr w:type="spellEnd"/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»  </w:t>
      </w:r>
    </w:p>
    <w:p w14:paraId="4C273C5F" w14:textId="77777777" w:rsidR="00DF47BE" w:rsidRPr="00DF47BE" w:rsidRDefault="00DF47BE" w:rsidP="00DF47BE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      Ухань (Китай) 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Алашанькоу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(Китай)/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Достык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(Казахстан) – Илецк I (Казахстан)/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Канисай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(Россия) – Красное (Россия)/Осиновка (Беларусь) – Брест-Центральный (Беларусь)/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Малашевиче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(Польша) 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Пардубице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(Чехия)</w:t>
      </w:r>
    </w:p>
    <w:p w14:paraId="1843F203" w14:textId="77777777" w:rsidR="00DF47BE" w:rsidRPr="00DF47BE" w:rsidRDefault="00DF47BE" w:rsidP="00DF47BE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«Чжэнчжоу — </w:t>
      </w:r>
      <w:proofErr w:type="gramStart"/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Гамбург»</w:t>
      </w: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(</w:t>
      </w:r>
      <w:proofErr w:type="gram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через Казахстан) и в обратном направлении</w:t>
      </w:r>
    </w:p>
    <w:p w14:paraId="01A82D58" w14:textId="77777777" w:rsidR="00DF47BE" w:rsidRPr="00DF47BE" w:rsidRDefault="00DF47BE" w:rsidP="00DF47BE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      Чжэнчжоу (Китай) ––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Алашанькоу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(Китай)/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Достык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(Казахстан) – Илецк I (Казахстан)/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Канисай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(Россия) – Красное (Россия)/Осиновка (Беларусь) – Брест-Центральный (Беларусь)/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Малашевиче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(Польша) – Гамбург (Германия)</w:t>
      </w:r>
    </w:p>
    <w:p w14:paraId="2BE02AB0" w14:textId="77777777" w:rsidR="00DF47BE" w:rsidRPr="00DF47BE" w:rsidRDefault="00DF47BE" w:rsidP="00DF47BE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«Чжэнчжоу — </w:t>
      </w:r>
      <w:proofErr w:type="gramStart"/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Гамбург»</w:t>
      </w: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(</w:t>
      </w:r>
      <w:proofErr w:type="gram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через Монголию) и в обратном направлении</w:t>
      </w:r>
    </w:p>
    <w:p w14:paraId="51D271BD" w14:textId="77777777" w:rsidR="00DF47BE" w:rsidRPr="00DF47BE" w:rsidRDefault="00DF47BE" w:rsidP="00DF47BE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      Чжэнчжоу (Китай) 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Эрлянь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 (Китай)/ 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Замын-Ууд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(Монголия) 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Сухэ-Батор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(Монголия)/Наушки (Россия) – Красное (Россия)/Осиновка (Беларусь) – Брест-Центральный (Беларусь)/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Малашевиче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(Польша) – Гамбург (Германия)</w:t>
      </w:r>
    </w:p>
    <w:p w14:paraId="11622FCD" w14:textId="77777777" w:rsidR="00DF47BE" w:rsidRPr="00DF47BE" w:rsidRDefault="00DF47BE" w:rsidP="00DF47BE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«</w:t>
      </w:r>
      <w:proofErr w:type="spellStart"/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Хэфэй</w:t>
      </w:r>
      <w:proofErr w:type="spellEnd"/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 – Гамбург»</w:t>
      </w:r>
    </w:p>
    <w:p w14:paraId="7ED075E1" w14:textId="77777777" w:rsidR="00DF47BE" w:rsidRPr="00DF47BE" w:rsidRDefault="00DF47BE" w:rsidP="00DF47BE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     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Хэфэй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(Китай) 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Алашанькоу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(Китай)/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Достык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(Казахстан) – Илецк </w:t>
      </w: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en-US" w:eastAsia="ru-RU"/>
        </w:rPr>
        <w:t>I</w:t>
      </w: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 (Казахстан)/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Канисай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(Россия) – Красное (Россия)/Осиновка (Беларусь) – Брест-Центральный (Беларусь)/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>Малашевиче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  <w:t xml:space="preserve"> (Польша) – Гамбург (Германия)</w:t>
      </w:r>
    </w:p>
    <w:p w14:paraId="1E47319A" w14:textId="77777777" w:rsidR="00DF47BE" w:rsidRPr="00DF47BE" w:rsidRDefault="00DF47BE" w:rsidP="00DF47BE">
      <w:pPr>
        <w:numPr>
          <w:ilvl w:val="0"/>
          <w:numId w:val="9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b/>
          <w:bCs/>
          <w:color w:val="052B64"/>
          <w:sz w:val="24"/>
          <w:szCs w:val="20"/>
          <w:bdr w:val="none" w:sz="0" w:space="0" w:color="auto" w:frame="1"/>
          <w:lang w:val="ru-RU" w:eastAsia="ru-RU"/>
        </w:rPr>
        <w:t>«Ланьчжоу – Гамбург»</w:t>
      </w:r>
    </w:p>
    <w:p w14:paraId="2C4693F9" w14:textId="2AA785AF" w:rsidR="00DF47BE" w:rsidRPr="00DF47BE" w:rsidRDefault="00DF47BE" w:rsidP="00DF47BE">
      <w:p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052B64"/>
          <w:sz w:val="24"/>
          <w:szCs w:val="20"/>
          <w:lang w:val="ru-RU" w:eastAsia="ru-RU"/>
        </w:rPr>
      </w:pP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      Ланьчжоу (Китай) –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Алашанькоу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 (Китай)/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Достык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 (Казахстан) – Илецк </w:t>
      </w: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en-US" w:eastAsia="ru-RU"/>
        </w:rPr>
        <w:t>I</w:t>
      </w:r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 (Казахстан)/ 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Канисай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 (Россия) – Красное (Россия)/Осиновка (Беларусь) – Брест-Центральный (Беларусь)/</w:t>
      </w:r>
      <w:proofErr w:type="spellStart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>Малашевиче</w:t>
      </w:r>
      <w:proofErr w:type="spellEnd"/>
      <w:r w:rsidRPr="00DF47BE">
        <w:rPr>
          <w:rFonts w:ascii="Times New Roman" w:eastAsia="Times New Roman" w:hAnsi="Times New Roman" w:cs="Times New Roman"/>
          <w:color w:val="052B64"/>
          <w:sz w:val="24"/>
          <w:szCs w:val="20"/>
          <w:bdr w:val="none" w:sz="0" w:space="0" w:color="auto" w:frame="1"/>
          <w:lang w:val="ru-RU" w:eastAsia="ru-RU"/>
        </w:rPr>
        <w:t xml:space="preserve"> (Польша) – Гамбург (Германия).</w:t>
      </w:r>
    </w:p>
    <w:p w14:paraId="3AD0AD66" w14:textId="77777777" w:rsidR="006248FF" w:rsidRPr="00BD3B3B" w:rsidRDefault="006248FF" w:rsidP="006248FF">
      <w:pPr>
        <w:pStyle w:val="a3"/>
        <w:shd w:val="clear" w:color="auto" w:fill="FFFFFF"/>
        <w:spacing w:before="0" w:beforeAutospacing="0" w:after="0" w:afterAutospacing="0" w:line="255" w:lineRule="atLeast"/>
        <w:textAlignment w:val="top"/>
        <w:rPr>
          <w:b/>
          <w:color w:val="052B64"/>
          <w:sz w:val="32"/>
        </w:rPr>
      </w:pPr>
      <w:r w:rsidRPr="00BD3B3B">
        <w:rPr>
          <w:b/>
          <w:color w:val="052B64"/>
          <w:sz w:val="32"/>
        </w:rPr>
        <w:t>Тел. +375 17 225 28 87</w:t>
      </w:r>
      <w:r w:rsidRPr="00BD3B3B">
        <w:rPr>
          <w:b/>
          <w:color w:val="052B64"/>
          <w:sz w:val="32"/>
        </w:rPr>
        <w:br/>
      </w:r>
      <w:hyperlink r:id="rId6" w:history="1">
        <w:r w:rsidRPr="00BD3B3B">
          <w:rPr>
            <w:rStyle w:val="a5"/>
            <w:b/>
            <w:color w:val="052B64"/>
            <w:sz w:val="32"/>
            <w:bdr w:val="none" w:sz="0" w:space="0" w:color="auto" w:frame="1"/>
          </w:rPr>
          <w:t>zubkova@belint.by</w:t>
        </w:r>
      </w:hyperlink>
      <w:r w:rsidRPr="00BD3B3B">
        <w:rPr>
          <w:b/>
          <w:color w:val="052B64"/>
          <w:sz w:val="32"/>
        </w:rPr>
        <w:br/>
      </w:r>
    </w:p>
    <w:p w14:paraId="14BCD79B" w14:textId="77777777" w:rsidR="00DF47BE" w:rsidRPr="00DF47BE" w:rsidRDefault="00DF47BE" w:rsidP="00DF47BE">
      <w:pPr>
        <w:pStyle w:val="a3"/>
        <w:shd w:val="clear" w:color="auto" w:fill="FFFFFF"/>
        <w:spacing w:before="0" w:beforeAutospacing="0" w:after="0" w:afterAutospacing="0" w:line="255" w:lineRule="atLeast"/>
        <w:jc w:val="both"/>
        <w:textAlignment w:val="top"/>
        <w:rPr>
          <w:color w:val="052B64"/>
          <w:szCs w:val="20"/>
          <w:lang w:val="ru-RU"/>
        </w:rPr>
      </w:pPr>
      <w:bookmarkStart w:id="0" w:name="_GoBack"/>
      <w:bookmarkEnd w:id="0"/>
    </w:p>
    <w:sectPr w:rsidR="00DF47BE" w:rsidRPr="00DF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60D"/>
    <w:multiLevelType w:val="multilevel"/>
    <w:tmpl w:val="D38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00DA"/>
    <w:multiLevelType w:val="multilevel"/>
    <w:tmpl w:val="A00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7616E2"/>
    <w:multiLevelType w:val="multilevel"/>
    <w:tmpl w:val="1FC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136558"/>
    <w:multiLevelType w:val="multilevel"/>
    <w:tmpl w:val="3BC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C0197"/>
    <w:multiLevelType w:val="multilevel"/>
    <w:tmpl w:val="5EC6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A15AC"/>
    <w:multiLevelType w:val="multilevel"/>
    <w:tmpl w:val="4556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A1D2E"/>
    <w:multiLevelType w:val="multilevel"/>
    <w:tmpl w:val="308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90A44"/>
    <w:multiLevelType w:val="multilevel"/>
    <w:tmpl w:val="288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E77824"/>
    <w:multiLevelType w:val="multilevel"/>
    <w:tmpl w:val="9B1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E2"/>
    <w:rsid w:val="000252C5"/>
    <w:rsid w:val="002103E2"/>
    <w:rsid w:val="00434123"/>
    <w:rsid w:val="004D707F"/>
    <w:rsid w:val="00502C44"/>
    <w:rsid w:val="005B4BAF"/>
    <w:rsid w:val="006248FF"/>
    <w:rsid w:val="00886BA2"/>
    <w:rsid w:val="00B1146D"/>
    <w:rsid w:val="00C13C14"/>
    <w:rsid w:val="00DF47BE"/>
    <w:rsid w:val="00E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F905"/>
  <w15:chartTrackingRefBased/>
  <w15:docId w15:val="{4265B7FF-43BD-4053-9C14-A7FDD20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1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C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14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252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DF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kova@belint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Анна Джоджуа</cp:lastModifiedBy>
  <cp:revision>2</cp:revision>
  <dcterms:created xsi:type="dcterms:W3CDTF">2019-02-27T11:32:00Z</dcterms:created>
  <dcterms:modified xsi:type="dcterms:W3CDTF">2019-02-27T11:32:00Z</dcterms:modified>
</cp:coreProperties>
</file>